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FB324F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Pr="00041ACD" w:rsidRDefault="006E669E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proofErr w:type="gramStart"/>
      <w:r>
        <w:rPr>
          <w:rFonts w:eastAsia="Calibri" w:cs="Arial"/>
          <w:lang w:eastAsia="es-UY"/>
        </w:rPr>
        <w:t>ampliación</w:t>
      </w:r>
      <w:proofErr w:type="gramEnd"/>
      <w:r>
        <w:rPr>
          <w:rFonts w:eastAsia="Calibri" w:cs="Arial"/>
          <w:lang w:eastAsia="es-UY"/>
        </w:rPr>
        <w:t xml:space="preserve"> del local existente, para conformar local </w:t>
      </w:r>
      <w:proofErr w:type="spellStart"/>
      <w:r>
        <w:rPr>
          <w:rFonts w:eastAsia="Calibri" w:cs="Arial"/>
          <w:lang w:eastAsia="es-UY"/>
        </w:rPr>
        <w:t>liceal</w:t>
      </w:r>
      <w:proofErr w:type="spellEnd"/>
      <w:r>
        <w:rPr>
          <w:rFonts w:eastAsia="Calibri" w:cs="Arial"/>
          <w:lang w:eastAsia="es-UY"/>
        </w:rPr>
        <w:t xml:space="preserve">  con modalidad de tiempo completo. Reubicación de algunos locales,  actualización de la instalación eléctrica existente, tareas varias de instalación sanitaria, reparaciones puntuales en albañilería, tramitación y habilitación del nuevo local por parte de la DNB (Bomberos).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6E669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CARDAL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6E669E">
        <w:rPr>
          <w:rFonts w:ascii="Times New Roman" w:hAnsi="Times New Roman" w:cs="Times New Roman"/>
          <w:b/>
        </w:rPr>
        <w:t>FLORIDA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6E669E">
        <w:rPr>
          <w:b/>
          <w:bCs/>
          <w:sz w:val="32"/>
          <w:szCs w:val="36"/>
          <w:u w:val="single"/>
        </w:rPr>
        <w:t>123</w:t>
      </w:r>
      <w:bookmarkStart w:id="0" w:name="_GoBack"/>
      <w:bookmarkEnd w:id="0"/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6E669E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  <w:rsid w:val="00FB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6C94D-A7F5-4B29-8364-743082F27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35</cp:revision>
  <dcterms:created xsi:type="dcterms:W3CDTF">2015-06-17T15:07:00Z</dcterms:created>
  <dcterms:modified xsi:type="dcterms:W3CDTF">2018-06-07T17:13:00Z</dcterms:modified>
</cp:coreProperties>
</file>